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2BA09" w14:textId="77777777" w:rsidR="00BD4AF9" w:rsidRPr="00BD4AF9" w:rsidRDefault="00BD4AF9" w:rsidP="00632464">
      <w:pPr>
        <w:spacing w:line="360" w:lineRule="auto"/>
        <w:ind w:left="108" w:right="113"/>
        <w:rPr>
          <w:rFonts w:ascii="Century Gothic" w:hAnsi="Century Gothic" w:cs="Times New Roman"/>
          <w:i/>
          <w:w w:val="110"/>
          <w:sz w:val="20"/>
          <w:szCs w:val="20"/>
          <w:u w:val="single"/>
        </w:rPr>
      </w:pPr>
    </w:p>
    <w:tbl>
      <w:tblPr>
        <w:tblW w:w="9352" w:type="dxa"/>
        <w:tblLayout w:type="fixed"/>
        <w:tblCellMar>
          <w:left w:w="10" w:type="dxa"/>
          <w:right w:w="10" w:type="dxa"/>
        </w:tblCellMar>
        <w:tblLook w:val="04A0" w:firstRow="1" w:lastRow="0" w:firstColumn="1" w:lastColumn="0" w:noHBand="0" w:noVBand="1"/>
      </w:tblPr>
      <w:tblGrid>
        <w:gridCol w:w="2338"/>
        <w:gridCol w:w="7014"/>
      </w:tblGrid>
      <w:tr w:rsidR="00BD4AF9" w:rsidRPr="00BD4AF9" w14:paraId="01654312" w14:textId="77777777" w:rsidTr="00511B45">
        <w:trPr>
          <w:trHeight w:val="1701"/>
        </w:trPr>
        <w:tc>
          <w:tcPr>
            <w:tcW w:w="2338" w:type="dxa"/>
            <w:tcMar>
              <w:top w:w="0" w:type="dxa"/>
              <w:left w:w="108" w:type="dxa"/>
              <w:bottom w:w="0" w:type="dxa"/>
              <w:right w:w="108" w:type="dxa"/>
            </w:tcMar>
          </w:tcPr>
          <w:p w14:paraId="3B17BE97" w14:textId="77777777" w:rsidR="00BD4AF9" w:rsidRPr="00BD4AF9" w:rsidRDefault="00026314" w:rsidP="00BD4AF9">
            <w:pPr>
              <w:autoSpaceDN w:val="0"/>
              <w:jc w:val="center"/>
              <w:rPr>
                <w:rFonts w:ascii="Century Gothic" w:eastAsia="NSimSun" w:hAnsi="Century Gothic" w:cs="Arial"/>
                <w:kern w:val="3"/>
                <w:sz w:val="24"/>
                <w:szCs w:val="24"/>
                <w:lang w:eastAsia="zh-CN" w:bidi="hi-IN"/>
              </w:rPr>
            </w:pPr>
            <w:r>
              <w:rPr>
                <w:rFonts w:ascii="Century Gothic" w:eastAsia="NSimSun" w:hAnsi="Century Gothic" w:cs="Arial"/>
                <w:noProof/>
                <w:kern w:val="3"/>
                <w:sz w:val="24"/>
                <w:szCs w:val="24"/>
                <w:lang w:eastAsia="zh-CN" w:bidi="hi-IN"/>
              </w:rPr>
              <w:pict w14:anchorId="2098CEF9">
                <v:shapetype id="_x0000_t32" coordsize="21600,21600" o:spt="32" o:oned="t" path="m,l21600,21600e" filled="f">
                  <v:path arrowok="t" fillok="f" o:connecttype="none"/>
                  <o:lock v:ext="edit" shapetype="t"/>
                </v:shapetype>
                <v:shape id="Connettore 2 1" o:spid="_x0000_s1026" type="#_x0000_t32" style="position:absolute;left:0;text-align:left;margin-left:.1pt;margin-top:85.5pt;width:482.2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" strokeweight=".17625mm">
                  <v:stroke joinstyle="miter"/>
                  <o:lock v:ext="edit" shapetype="f"/>
                </v:shape>
              </w:pict>
            </w:r>
            <w:r w:rsidR="00BD4AF9" w:rsidRPr="00BD4AF9">
              <w:rPr>
                <w:rFonts w:ascii="Century Gothic" w:eastAsia="NSimSun" w:hAnsi="Century Gothic" w:cs="Arial"/>
                <w:noProof/>
                <w:kern w:val="3"/>
                <w:sz w:val="24"/>
                <w:szCs w:val="24"/>
                <w:lang w:eastAsia="it-IT"/>
              </w:rPr>
              <w:drawing>
                <wp:inline distT="0" distB="0" distL="0" distR="0" wp14:anchorId="5EAD65B2" wp14:editId="3D2337BA">
                  <wp:extent cx="838200" cy="1085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1085850"/>
                          </a:xfrm>
                          <a:prstGeom prst="rect">
                            <a:avLst/>
                          </a:prstGeom>
                          <a:noFill/>
                          <a:ln>
                            <a:noFill/>
                          </a:ln>
                        </pic:spPr>
                      </pic:pic>
                    </a:graphicData>
                  </a:graphic>
                </wp:inline>
              </w:drawing>
            </w:r>
          </w:p>
        </w:tc>
        <w:tc>
          <w:tcPr>
            <w:tcW w:w="7014" w:type="dxa"/>
            <w:tcMar>
              <w:top w:w="0" w:type="dxa"/>
              <w:left w:w="108" w:type="dxa"/>
              <w:bottom w:w="0" w:type="dxa"/>
              <w:right w:w="108" w:type="dxa"/>
            </w:tcMar>
          </w:tcPr>
          <w:p w14:paraId="18F78019" w14:textId="77777777" w:rsidR="00BD4AF9" w:rsidRPr="00BD4AF9" w:rsidRDefault="00BD4AF9" w:rsidP="00BD4AF9">
            <w:pPr>
              <w:autoSpaceDN w:val="0"/>
              <w:jc w:val="center"/>
              <w:rPr>
                <w:rFonts w:ascii="Century Gothic" w:eastAsia="Times New Roman" w:hAnsi="Century Gothic" w:cs="Times New Roman"/>
                <w:b/>
                <w:sz w:val="36"/>
                <w:szCs w:val="36"/>
                <w:lang w:eastAsia="it-IT"/>
              </w:rPr>
            </w:pPr>
            <w:r w:rsidRPr="00BD4AF9">
              <w:rPr>
                <w:rFonts w:ascii="Century Gothic" w:eastAsia="Times New Roman" w:hAnsi="Century Gothic" w:cs="Times New Roman"/>
                <w:b/>
                <w:sz w:val="36"/>
                <w:szCs w:val="36"/>
                <w:lang w:eastAsia="it-IT"/>
              </w:rPr>
              <w:t>COMUNE DI PARETE</w:t>
            </w:r>
          </w:p>
          <w:p w14:paraId="69F9FF5E" w14:textId="77777777" w:rsidR="00BD4AF9" w:rsidRPr="00BD4AF9" w:rsidRDefault="00BD4AF9" w:rsidP="00BD4AF9">
            <w:pPr>
              <w:autoSpaceDN w:val="0"/>
              <w:jc w:val="center"/>
              <w:rPr>
                <w:rFonts w:ascii="Century Gothic" w:eastAsia="Times New Roman" w:hAnsi="Century Gothic" w:cs="Times New Roman"/>
                <w:i/>
                <w:sz w:val="28"/>
                <w:szCs w:val="28"/>
                <w:lang w:eastAsia="it-IT"/>
              </w:rPr>
            </w:pPr>
            <w:r w:rsidRPr="00BD4AF9">
              <w:rPr>
                <w:rFonts w:ascii="Century Gothic" w:eastAsia="Times New Roman" w:hAnsi="Century Gothic" w:cs="Times New Roman"/>
                <w:i/>
                <w:sz w:val="28"/>
                <w:szCs w:val="28"/>
                <w:lang w:eastAsia="it-IT"/>
              </w:rPr>
              <w:t>PROVINCIA DI CASERTA</w:t>
            </w:r>
          </w:p>
          <w:p w14:paraId="36C6B382" w14:textId="77777777" w:rsidR="00BD4AF9" w:rsidRPr="00BD4AF9" w:rsidRDefault="00BD4AF9" w:rsidP="00BD4AF9">
            <w:pPr>
              <w:autoSpaceDN w:val="0"/>
              <w:jc w:val="center"/>
              <w:rPr>
                <w:rFonts w:ascii="Century Gothic" w:eastAsia="Times New Roman" w:hAnsi="Century Gothic" w:cs="Times New Roman"/>
                <w:b/>
                <w:i/>
                <w:lang w:eastAsia="it-IT"/>
              </w:rPr>
            </w:pPr>
            <w:r w:rsidRPr="00BD4AF9">
              <w:rPr>
                <w:rFonts w:ascii="Century Gothic" w:eastAsia="Times New Roman" w:hAnsi="Century Gothic" w:cs="Times New Roman"/>
                <w:b/>
                <w:i/>
                <w:lang w:eastAsia="it-IT"/>
              </w:rPr>
              <w:t xml:space="preserve">Via Umberto I, 40 Parete </w:t>
            </w:r>
          </w:p>
          <w:p w14:paraId="7FE14D73" w14:textId="77777777" w:rsidR="00BD4AF9" w:rsidRPr="00BD4AF9" w:rsidRDefault="00BD4AF9" w:rsidP="00BD4AF9">
            <w:pPr>
              <w:autoSpaceDN w:val="0"/>
              <w:jc w:val="center"/>
              <w:rPr>
                <w:rFonts w:ascii="Century Gothic" w:eastAsia="Times New Roman" w:hAnsi="Century Gothic" w:cs="Times New Roman"/>
                <w:b/>
                <w:i/>
                <w:lang w:eastAsia="it-IT"/>
              </w:rPr>
            </w:pPr>
            <w:r w:rsidRPr="00BD4AF9">
              <w:rPr>
                <w:rFonts w:ascii="Century Gothic" w:eastAsia="Times New Roman" w:hAnsi="Century Gothic" w:cs="Times New Roman"/>
                <w:b/>
                <w:i/>
                <w:lang w:eastAsia="it-IT"/>
              </w:rPr>
              <w:t xml:space="preserve">AREA AMMINISTRATIVA </w:t>
            </w:r>
          </w:p>
        </w:tc>
      </w:tr>
    </w:tbl>
    <w:p w14:paraId="24CABA9E" w14:textId="77777777" w:rsidR="00BD4AF9" w:rsidRPr="00BD4AF9" w:rsidRDefault="00BD4AF9" w:rsidP="00632464">
      <w:pPr>
        <w:spacing w:line="360" w:lineRule="auto"/>
        <w:ind w:left="108" w:right="113"/>
        <w:rPr>
          <w:rFonts w:ascii="Century Gothic" w:hAnsi="Century Gothic" w:cs="Times New Roman"/>
          <w:i/>
          <w:w w:val="110"/>
          <w:sz w:val="20"/>
          <w:szCs w:val="20"/>
          <w:u w:val="single"/>
        </w:rPr>
      </w:pPr>
    </w:p>
    <w:p w14:paraId="10661845" w14:textId="77777777" w:rsidR="00BD4AF9" w:rsidRPr="00BD4AF9" w:rsidRDefault="00BD4AF9" w:rsidP="00632464">
      <w:pPr>
        <w:spacing w:line="360" w:lineRule="auto"/>
        <w:ind w:left="108" w:right="113"/>
        <w:rPr>
          <w:rFonts w:ascii="Century Gothic" w:hAnsi="Century Gothic" w:cs="Times New Roman"/>
          <w:i/>
          <w:w w:val="110"/>
          <w:sz w:val="20"/>
          <w:szCs w:val="20"/>
          <w:u w:val="single"/>
        </w:rPr>
      </w:pPr>
    </w:p>
    <w:p w14:paraId="37BDB804" w14:textId="77777777" w:rsidR="00632464" w:rsidRPr="00BD4AF9" w:rsidRDefault="00BD4AF9" w:rsidP="00632464">
      <w:pPr>
        <w:spacing w:line="360" w:lineRule="auto"/>
        <w:ind w:left="108" w:right="113"/>
        <w:rPr>
          <w:rFonts w:ascii="Century Gothic" w:hAnsi="Century Gothic" w:cs="Times New Roman"/>
          <w:i/>
          <w:w w:val="110"/>
          <w:sz w:val="20"/>
          <w:szCs w:val="20"/>
          <w:u w:val="single"/>
        </w:rPr>
      </w:pPr>
      <w:r w:rsidRPr="00BD4AF9">
        <w:rPr>
          <w:rFonts w:ascii="Century Gothic" w:hAnsi="Century Gothic" w:cs="Times New Roman"/>
          <w:i/>
          <w:w w:val="110"/>
          <w:sz w:val="20"/>
          <w:szCs w:val="20"/>
          <w:u w:val="single"/>
        </w:rPr>
        <w:t>Allegato 1</w:t>
      </w:r>
    </w:p>
    <w:p w14:paraId="04494258" w14:textId="77777777" w:rsidR="00632464" w:rsidRPr="00BD4AF9" w:rsidRDefault="00632464" w:rsidP="00632464">
      <w:pPr>
        <w:spacing w:line="360" w:lineRule="auto"/>
        <w:ind w:left="108" w:right="113"/>
        <w:rPr>
          <w:rFonts w:ascii="Century Gothic" w:hAnsi="Century Gothic" w:cs="Times New Roman"/>
          <w:i/>
          <w:w w:val="110"/>
          <w:sz w:val="20"/>
          <w:szCs w:val="20"/>
          <w:u w:val="single"/>
        </w:rPr>
      </w:pPr>
    </w:p>
    <w:p w14:paraId="0982CD57" w14:textId="39CEE123" w:rsidR="00BD4AF9" w:rsidRPr="00A86D71" w:rsidRDefault="00BD4AF9" w:rsidP="00BD4AF9">
      <w:pPr>
        <w:rPr>
          <w:rFonts w:ascii="Century Gothic" w:eastAsia="Times New Roman" w:hAnsi="Century Gothic" w:cs="Times New Roman"/>
          <w:w w:val="110"/>
          <w:sz w:val="24"/>
          <w:szCs w:val="24"/>
        </w:rPr>
      </w:pPr>
      <w:r w:rsidRPr="00A86D71">
        <w:rPr>
          <w:rFonts w:ascii="Century Gothic" w:eastAsia="Times New Roman" w:hAnsi="Century Gothic" w:cs="Times New Roman"/>
          <w:w w:val="110"/>
          <w:sz w:val="24"/>
          <w:szCs w:val="24"/>
        </w:rPr>
        <w:t>AFFIDAMENTO SERVIZIO DI REFEZIONE SCOLASTICA ANNO SCOLASTICO 202</w:t>
      </w:r>
      <w:r w:rsidR="002962D7">
        <w:rPr>
          <w:rFonts w:ascii="Century Gothic" w:eastAsia="Times New Roman" w:hAnsi="Century Gothic" w:cs="Times New Roman"/>
          <w:w w:val="110"/>
          <w:sz w:val="24"/>
          <w:szCs w:val="24"/>
        </w:rPr>
        <w:t>6</w:t>
      </w:r>
      <w:r w:rsidRPr="00A86D71">
        <w:rPr>
          <w:rFonts w:ascii="Century Gothic" w:eastAsia="Times New Roman" w:hAnsi="Century Gothic" w:cs="Times New Roman"/>
          <w:w w:val="110"/>
          <w:sz w:val="24"/>
          <w:szCs w:val="24"/>
        </w:rPr>
        <w:t>/202</w:t>
      </w:r>
      <w:r w:rsidR="002962D7">
        <w:rPr>
          <w:rFonts w:ascii="Century Gothic" w:eastAsia="Times New Roman" w:hAnsi="Century Gothic" w:cs="Times New Roman"/>
          <w:w w:val="110"/>
          <w:sz w:val="24"/>
          <w:szCs w:val="24"/>
        </w:rPr>
        <w:t>7</w:t>
      </w:r>
      <w:r w:rsidRPr="00A86D71">
        <w:rPr>
          <w:rFonts w:ascii="Century Gothic" w:eastAsia="Times New Roman" w:hAnsi="Century Gothic" w:cs="Times New Roman"/>
          <w:w w:val="110"/>
          <w:sz w:val="24"/>
          <w:szCs w:val="24"/>
        </w:rPr>
        <w:t xml:space="preserve"> PER GLI ALUNNI ED IL PERSONALE IN TURNO DI SERVIZIO DELLE SCUOLE I.C. BASILE DON MILANI PLESSO SCOLASTICO DI VIA CAVOUR – PLESSO SCOLASTICO DI VIA BRODOLINI E ASILO NIDO COMUNALE.</w:t>
      </w:r>
    </w:p>
    <w:p w14:paraId="7A0C2BE3" w14:textId="52D7EA02" w:rsidR="00BD4AF9" w:rsidRPr="00A86D71" w:rsidRDefault="00BD4AF9" w:rsidP="00BD4AF9">
      <w:pPr>
        <w:rPr>
          <w:rFonts w:ascii="Century Gothic" w:eastAsia="Times New Roman" w:hAnsi="Century Gothic" w:cs="Times New Roman"/>
          <w:w w:val="110"/>
          <w:sz w:val="24"/>
          <w:szCs w:val="24"/>
        </w:rPr>
      </w:pPr>
      <w:r w:rsidRPr="00A86D71">
        <w:rPr>
          <w:rFonts w:ascii="Century Gothic" w:eastAsia="Times New Roman" w:hAnsi="Century Gothic" w:cs="Times New Roman"/>
          <w:w w:val="110"/>
          <w:sz w:val="24"/>
          <w:szCs w:val="24"/>
        </w:rPr>
        <w:t>CONTRATTO RISERVATO COOPERATIVE SOCIALI DI TIPOLOGIA B E/O AI LORO CONSORZI DEL SERVIZIO DI REFEZIONE SCOLASTICA A.S. 202</w:t>
      </w:r>
      <w:r w:rsidR="002962D7">
        <w:rPr>
          <w:rFonts w:ascii="Century Gothic" w:eastAsia="Times New Roman" w:hAnsi="Century Gothic" w:cs="Times New Roman"/>
          <w:w w:val="110"/>
          <w:sz w:val="24"/>
          <w:szCs w:val="24"/>
        </w:rPr>
        <w:t>6</w:t>
      </w:r>
      <w:r w:rsidRPr="00A86D71">
        <w:rPr>
          <w:rFonts w:ascii="Century Gothic" w:eastAsia="Times New Roman" w:hAnsi="Century Gothic" w:cs="Times New Roman"/>
          <w:w w:val="110"/>
          <w:sz w:val="24"/>
          <w:szCs w:val="24"/>
        </w:rPr>
        <w:t>/202</w:t>
      </w:r>
      <w:r w:rsidR="002962D7">
        <w:rPr>
          <w:rFonts w:ascii="Century Gothic" w:eastAsia="Times New Roman" w:hAnsi="Century Gothic" w:cs="Times New Roman"/>
          <w:w w:val="110"/>
          <w:sz w:val="24"/>
          <w:szCs w:val="24"/>
        </w:rPr>
        <w:t>7</w:t>
      </w:r>
      <w:r w:rsidRPr="00A86D71">
        <w:rPr>
          <w:rFonts w:ascii="Century Gothic" w:eastAsia="Times New Roman" w:hAnsi="Century Gothic" w:cs="Times New Roman"/>
          <w:w w:val="110"/>
          <w:sz w:val="24"/>
          <w:szCs w:val="24"/>
        </w:rPr>
        <w:t xml:space="preserve">, FINALIZZATO AL REINSERIMENTO LAVORATIVO DI PERSONE SVANTAGGIATE CIG </w:t>
      </w:r>
      <w:r w:rsidR="00026314" w:rsidRPr="00026314">
        <w:rPr>
          <w:rFonts w:ascii="Century Gothic" w:eastAsia="Times New Roman" w:hAnsi="Century Gothic" w:cs="Times New Roman"/>
          <w:w w:val="110"/>
          <w:sz w:val="24"/>
          <w:szCs w:val="24"/>
        </w:rPr>
        <w:t>BD3CF84AC4</w:t>
      </w:r>
    </w:p>
    <w:p w14:paraId="3FFCA6E4" w14:textId="77777777" w:rsidR="00BD4AF9" w:rsidRPr="00BD4AF9" w:rsidRDefault="00BD4AF9" w:rsidP="00BD4AF9">
      <w:pPr>
        <w:rPr>
          <w:rFonts w:ascii="Century Gothic" w:eastAsia="Times New Roman" w:hAnsi="Century Gothic" w:cs="Times New Roman"/>
          <w:b/>
          <w:w w:val="110"/>
          <w:sz w:val="24"/>
          <w:szCs w:val="24"/>
        </w:rPr>
      </w:pPr>
    </w:p>
    <w:p w14:paraId="5A9B4361" w14:textId="77777777" w:rsidR="00632464" w:rsidRPr="00BD4AF9" w:rsidRDefault="00632464" w:rsidP="00BD4AF9">
      <w:pPr>
        <w:spacing w:line="360" w:lineRule="auto"/>
        <w:rPr>
          <w:rFonts w:ascii="Century Gothic" w:hAnsi="Century Gothic"/>
        </w:rPr>
      </w:pPr>
    </w:p>
    <w:p w14:paraId="1174D62E" w14:textId="77777777" w:rsidR="00632464" w:rsidRPr="00BD4AF9" w:rsidRDefault="00632464" w:rsidP="00BD4AF9">
      <w:pPr>
        <w:spacing w:line="360" w:lineRule="auto"/>
        <w:rPr>
          <w:rFonts w:ascii="Century Gothic" w:hAnsi="Century Gothic"/>
        </w:rPr>
      </w:pPr>
    </w:p>
    <w:p w14:paraId="4A495271" w14:textId="77777777" w:rsidR="00632464" w:rsidRPr="00BD4AF9" w:rsidRDefault="00632464" w:rsidP="00BD4AF9">
      <w:pPr>
        <w:spacing w:line="360" w:lineRule="auto"/>
        <w:jc w:val="center"/>
        <w:rPr>
          <w:rFonts w:ascii="Century Gothic" w:hAnsi="Century Gothic"/>
          <w:b/>
        </w:rPr>
      </w:pPr>
      <w:r w:rsidRPr="00BD4AF9">
        <w:rPr>
          <w:rFonts w:ascii="Century Gothic" w:hAnsi="Century Gothic"/>
          <w:b/>
        </w:rPr>
        <w:t>DICHIARAZIONE</w:t>
      </w:r>
    </w:p>
    <w:p w14:paraId="79EC8793" w14:textId="77777777" w:rsidR="00632464" w:rsidRPr="00BD4AF9" w:rsidRDefault="00632464" w:rsidP="00BD4AF9">
      <w:pPr>
        <w:spacing w:line="360" w:lineRule="auto"/>
        <w:rPr>
          <w:rFonts w:ascii="Century Gothic" w:hAnsi="Century Gothic"/>
          <w:sz w:val="18"/>
          <w:szCs w:val="16"/>
        </w:rPr>
      </w:pPr>
      <w:r w:rsidRPr="00BD4AF9">
        <w:rPr>
          <w:rFonts w:ascii="Century Gothic" w:hAnsi="Century Gothic"/>
          <w:sz w:val="18"/>
          <w:szCs w:val="16"/>
        </w:rPr>
        <w:t xml:space="preserve">(le sottostanti dichiarazioni devono essere rese, per ogni concorrente singolo o associato, oltre che dal titolare e dal direttore tecnico se </w:t>
      </w:r>
      <w:proofErr w:type="spellStart"/>
      <w:r w:rsidRPr="00BD4AF9">
        <w:rPr>
          <w:rFonts w:ascii="Century Gothic" w:hAnsi="Century Gothic"/>
          <w:sz w:val="18"/>
          <w:szCs w:val="16"/>
        </w:rPr>
        <w:t>se</w:t>
      </w:r>
      <w:proofErr w:type="spellEnd"/>
      <w:r w:rsidRPr="00BD4AF9">
        <w:rPr>
          <w:rFonts w:ascii="Century Gothic" w:hAnsi="Century Gothic"/>
          <w:sz w:val="18"/>
          <w:szCs w:val="16"/>
        </w:rPr>
        <w:t xml:space="preserve"> si tratta di impresa individuale anche da parte di tutti i soci e dal direttore tecnico, se si tratta di società in nome collettivo; dai soci accomandatari e dal direttore tecnico, se si tratta di società in accomandita semplice; dai memb</w:t>
      </w:r>
      <w:bookmarkStart w:id="0" w:name="_GoBack"/>
      <w:bookmarkEnd w:id="0"/>
      <w:r w:rsidRPr="00BD4AF9">
        <w:rPr>
          <w:rFonts w:ascii="Century Gothic" w:hAnsi="Century Gothic"/>
          <w:sz w:val="18"/>
          <w:szCs w:val="16"/>
        </w:rPr>
        <w:t>ri del consiglio di amministrazione cui sia stata conferita la legale rappresentanza, ivi compresi institori e procuratori generali, dei membri degli organi con poteri di direzione o di vigilanza e dai soggetti muniti di poteri di rappresentanza, di direzione o di controllo; dal direttore tecnico e dal socio unico persona fisica, ovvero dal socio di maggioranza in caso di società con meno di quattro soci, se si tratta di altro tipo di società o consorzio; Nel caso di società, diverse dalle società in nome collettivo e dalle società in accomandita semplice, nelle quali siano presenti due soli soci, ciascuno in possesso del cinquanta per cento della partecipazione azionaria, da entrambi i soci;)</w:t>
      </w:r>
    </w:p>
    <w:p w14:paraId="0219FA08" w14:textId="77777777" w:rsidR="00632464" w:rsidRPr="00BD4AF9" w:rsidRDefault="00632464" w:rsidP="00BD4AF9">
      <w:pPr>
        <w:spacing w:line="360" w:lineRule="auto"/>
        <w:rPr>
          <w:rFonts w:ascii="Century Gothic" w:hAnsi="Century Gothic"/>
        </w:rPr>
      </w:pPr>
    </w:p>
    <w:p w14:paraId="3999C07A" w14:textId="77777777" w:rsidR="00632464" w:rsidRPr="00BD4AF9" w:rsidRDefault="00632464" w:rsidP="00BD4AF9">
      <w:pPr>
        <w:spacing w:line="360" w:lineRule="auto"/>
        <w:rPr>
          <w:rFonts w:ascii="Century Gothic" w:hAnsi="Century Gothic"/>
        </w:rPr>
      </w:pPr>
      <w:r w:rsidRPr="00BD4AF9">
        <w:rPr>
          <w:rFonts w:ascii="Century Gothic" w:hAnsi="Century Gothic"/>
        </w:rPr>
        <w:t>Il sottoscritto …………………………………………...................................................…</w:t>
      </w:r>
      <w:proofErr w:type="gramStart"/>
      <w:r w:rsidRPr="00BD4AF9">
        <w:rPr>
          <w:rFonts w:ascii="Century Gothic" w:hAnsi="Century Gothic"/>
        </w:rPr>
        <w:t>…….</w:t>
      </w:r>
      <w:proofErr w:type="gramEnd"/>
      <w:r w:rsidRPr="00BD4AF9">
        <w:rPr>
          <w:rFonts w:ascii="Century Gothic" w:hAnsi="Century Gothic"/>
        </w:rPr>
        <w:t>………</w:t>
      </w:r>
    </w:p>
    <w:p w14:paraId="5A79CB4F" w14:textId="77777777" w:rsidR="00632464" w:rsidRPr="00BD4AF9" w:rsidRDefault="00632464" w:rsidP="00BD4AF9">
      <w:pPr>
        <w:spacing w:line="360" w:lineRule="auto"/>
        <w:rPr>
          <w:rFonts w:ascii="Century Gothic" w:hAnsi="Century Gothic"/>
        </w:rPr>
      </w:pPr>
      <w:proofErr w:type="gramStart"/>
      <w:r w:rsidRPr="00BD4AF9">
        <w:rPr>
          <w:rFonts w:ascii="Century Gothic" w:hAnsi="Century Gothic"/>
        </w:rPr>
        <w:t>nato</w:t>
      </w:r>
      <w:proofErr w:type="gramEnd"/>
      <w:r w:rsidRPr="00BD4AF9">
        <w:rPr>
          <w:rFonts w:ascii="Century Gothic" w:hAnsi="Century Gothic"/>
        </w:rPr>
        <w:t xml:space="preserve"> il…………………...........……..a………..............................…………………………………..……</w:t>
      </w:r>
    </w:p>
    <w:p w14:paraId="0D796F04" w14:textId="77777777" w:rsidR="00632464" w:rsidRPr="00BD4AF9" w:rsidRDefault="00632464" w:rsidP="00BD4AF9">
      <w:pPr>
        <w:spacing w:line="360" w:lineRule="auto"/>
        <w:rPr>
          <w:rFonts w:ascii="Century Gothic" w:hAnsi="Century Gothic"/>
        </w:rPr>
      </w:pPr>
      <w:r w:rsidRPr="00BD4AF9">
        <w:rPr>
          <w:rFonts w:ascii="Century Gothic" w:hAnsi="Century Gothic"/>
        </w:rPr>
        <w:t>residente a ………………………………………………………………...........................................……</w:t>
      </w:r>
    </w:p>
    <w:p w14:paraId="06A4B3B7" w14:textId="77777777" w:rsidR="00632464" w:rsidRPr="00BD4AF9" w:rsidRDefault="00632464" w:rsidP="00BD4AF9">
      <w:pPr>
        <w:spacing w:line="360" w:lineRule="auto"/>
        <w:rPr>
          <w:rFonts w:ascii="Century Gothic" w:hAnsi="Century Gothic"/>
        </w:rPr>
      </w:pPr>
      <w:r w:rsidRPr="00BD4AF9">
        <w:rPr>
          <w:rFonts w:ascii="Century Gothic" w:hAnsi="Century Gothic"/>
        </w:rPr>
        <w:t>codice fiscale n………………………………………….....................................……………………......</w:t>
      </w:r>
    </w:p>
    <w:p w14:paraId="778F1CFD" w14:textId="77777777" w:rsidR="00632464" w:rsidRPr="00BD4AF9" w:rsidRDefault="00632464" w:rsidP="00BD4AF9">
      <w:pPr>
        <w:spacing w:line="360" w:lineRule="auto"/>
        <w:rPr>
          <w:rFonts w:ascii="Century Gothic" w:hAnsi="Century Gothic"/>
        </w:rPr>
      </w:pPr>
      <w:proofErr w:type="gramStart"/>
      <w:r w:rsidRPr="00BD4AF9">
        <w:rPr>
          <w:rFonts w:ascii="Century Gothic" w:hAnsi="Century Gothic"/>
        </w:rPr>
        <w:t>in</w:t>
      </w:r>
      <w:proofErr w:type="gramEnd"/>
      <w:r w:rsidRPr="00BD4AF9">
        <w:rPr>
          <w:rFonts w:ascii="Century Gothic" w:hAnsi="Century Gothic"/>
        </w:rPr>
        <w:t xml:space="preserve"> </w:t>
      </w:r>
      <w:proofErr w:type="spellStart"/>
      <w:r w:rsidRPr="00BD4AF9">
        <w:rPr>
          <w:rFonts w:ascii="Century Gothic" w:hAnsi="Century Gothic"/>
        </w:rPr>
        <w:t>qualita</w:t>
      </w:r>
      <w:proofErr w:type="spellEnd"/>
      <w:r w:rsidRPr="00BD4AF9">
        <w:rPr>
          <w:rFonts w:ascii="Century Gothic" w:hAnsi="Century Gothic"/>
        </w:rPr>
        <w:t xml:space="preserve"> di…………………………………………………………………………….……....................</w:t>
      </w:r>
    </w:p>
    <w:p w14:paraId="485807E0" w14:textId="77777777" w:rsidR="00632464" w:rsidRPr="00BD4AF9" w:rsidRDefault="00632464" w:rsidP="00BD4AF9">
      <w:pPr>
        <w:spacing w:line="360" w:lineRule="auto"/>
        <w:rPr>
          <w:rFonts w:ascii="Century Gothic" w:hAnsi="Century Gothic"/>
        </w:rPr>
      </w:pPr>
      <w:proofErr w:type="gramStart"/>
      <w:r w:rsidRPr="00BD4AF9">
        <w:rPr>
          <w:rFonts w:ascii="Century Gothic" w:hAnsi="Century Gothic"/>
        </w:rPr>
        <w:t>della</w:t>
      </w:r>
      <w:proofErr w:type="gramEnd"/>
      <w:r w:rsidRPr="00BD4AF9">
        <w:rPr>
          <w:rFonts w:ascii="Century Gothic" w:hAnsi="Century Gothic"/>
        </w:rPr>
        <w:t xml:space="preserve"> Cooperativa sociale/Consorzio..……………………………………….………….........................</w:t>
      </w:r>
    </w:p>
    <w:p w14:paraId="743300DA" w14:textId="77777777" w:rsidR="00632464" w:rsidRPr="00BD4AF9" w:rsidRDefault="00632464" w:rsidP="00BD4AF9">
      <w:pPr>
        <w:spacing w:line="360" w:lineRule="auto"/>
        <w:rPr>
          <w:rFonts w:ascii="Century Gothic" w:hAnsi="Century Gothic"/>
        </w:rPr>
      </w:pPr>
      <w:proofErr w:type="gramStart"/>
      <w:r w:rsidRPr="00BD4AF9">
        <w:rPr>
          <w:rFonts w:ascii="Century Gothic" w:hAnsi="Century Gothic"/>
        </w:rPr>
        <w:t>con</w:t>
      </w:r>
      <w:proofErr w:type="gramEnd"/>
      <w:r w:rsidRPr="00BD4AF9">
        <w:rPr>
          <w:rFonts w:ascii="Century Gothic" w:hAnsi="Century Gothic"/>
        </w:rPr>
        <w:t xml:space="preserve"> sede in……………………………….…………………………………………………....................</w:t>
      </w:r>
    </w:p>
    <w:p w14:paraId="63B49B49" w14:textId="77777777" w:rsidR="00632464" w:rsidRPr="00BD4AF9" w:rsidRDefault="00632464" w:rsidP="00BD4AF9">
      <w:pPr>
        <w:spacing w:line="360" w:lineRule="auto"/>
        <w:rPr>
          <w:rFonts w:ascii="Century Gothic" w:hAnsi="Century Gothic"/>
        </w:rPr>
      </w:pPr>
      <w:proofErr w:type="gramStart"/>
      <w:r w:rsidRPr="00BD4AF9">
        <w:rPr>
          <w:rFonts w:ascii="Century Gothic" w:hAnsi="Century Gothic"/>
        </w:rPr>
        <w:lastRenderedPageBreak/>
        <w:t>con</w:t>
      </w:r>
      <w:proofErr w:type="gramEnd"/>
      <w:r w:rsidRPr="00BD4AF9">
        <w:rPr>
          <w:rFonts w:ascii="Century Gothic" w:hAnsi="Century Gothic"/>
        </w:rPr>
        <w:t xml:space="preserve"> codice fiscale n……………………………..………………………………....................................</w:t>
      </w:r>
    </w:p>
    <w:p w14:paraId="22B63589" w14:textId="77777777" w:rsidR="00632464" w:rsidRPr="00BD4AF9" w:rsidRDefault="00632464" w:rsidP="00BD4AF9">
      <w:pPr>
        <w:spacing w:line="360" w:lineRule="auto"/>
        <w:rPr>
          <w:rFonts w:ascii="Century Gothic" w:hAnsi="Century Gothic"/>
        </w:rPr>
      </w:pPr>
      <w:proofErr w:type="gramStart"/>
      <w:r w:rsidRPr="00BD4AF9">
        <w:rPr>
          <w:rFonts w:ascii="Century Gothic" w:hAnsi="Century Gothic"/>
        </w:rPr>
        <w:t>con</w:t>
      </w:r>
      <w:proofErr w:type="gramEnd"/>
      <w:r w:rsidRPr="00BD4AF9">
        <w:rPr>
          <w:rFonts w:ascii="Century Gothic" w:hAnsi="Century Gothic"/>
        </w:rPr>
        <w:t xml:space="preserve"> partita IVA n…………………………………..…………………………….......................................</w:t>
      </w:r>
    </w:p>
    <w:p w14:paraId="43307F78" w14:textId="77777777" w:rsidR="00632464" w:rsidRPr="00BD4AF9" w:rsidRDefault="00632464" w:rsidP="00BD4AF9">
      <w:pPr>
        <w:spacing w:line="360" w:lineRule="auto"/>
        <w:rPr>
          <w:rFonts w:ascii="Century Gothic" w:hAnsi="Century Gothic"/>
        </w:rPr>
      </w:pPr>
      <w:r w:rsidRPr="00BD4AF9">
        <w:rPr>
          <w:rFonts w:ascii="Century Gothic" w:hAnsi="Century Gothic"/>
        </w:rPr>
        <w:t>ai sensi degli articoli 46 e 47 del DPR 445/2000, consapevole delle sanzioni penali previste dall'articolo 76 dello stesso Decreto, per le ipotesi di falsità in atti e dichiarazioni mendaci ivi indicate,</w:t>
      </w:r>
    </w:p>
    <w:p w14:paraId="3696E900" w14:textId="77777777" w:rsidR="00BA6042" w:rsidRPr="00BD4AF9" w:rsidRDefault="00BA6042" w:rsidP="00BD4AF9">
      <w:pPr>
        <w:spacing w:line="360" w:lineRule="auto"/>
        <w:jc w:val="center"/>
        <w:rPr>
          <w:rFonts w:ascii="Century Gothic" w:hAnsi="Century Gothic"/>
          <w:b/>
        </w:rPr>
      </w:pPr>
    </w:p>
    <w:p w14:paraId="567566A3" w14:textId="77777777" w:rsidR="00632464" w:rsidRPr="00BD4AF9" w:rsidRDefault="00BA6042" w:rsidP="00BD4AF9">
      <w:pPr>
        <w:spacing w:line="360" w:lineRule="auto"/>
        <w:jc w:val="center"/>
        <w:rPr>
          <w:rFonts w:ascii="Century Gothic" w:hAnsi="Century Gothic"/>
          <w:b/>
        </w:rPr>
      </w:pPr>
      <w:r w:rsidRPr="00BD4AF9">
        <w:rPr>
          <w:rFonts w:ascii="Century Gothic" w:hAnsi="Century Gothic"/>
          <w:b/>
        </w:rPr>
        <w:t xml:space="preserve">Chiede di partecipare alla gara in oggetto e </w:t>
      </w:r>
      <w:r w:rsidR="00632464" w:rsidRPr="00BD4AF9">
        <w:rPr>
          <w:rFonts w:ascii="Century Gothic" w:hAnsi="Century Gothic"/>
          <w:b/>
        </w:rPr>
        <w:t>DICHIARA</w:t>
      </w:r>
    </w:p>
    <w:p w14:paraId="70EF598C" w14:textId="77777777" w:rsidR="00632464" w:rsidRPr="00BD4AF9" w:rsidRDefault="00632464" w:rsidP="00BD4AF9">
      <w:pPr>
        <w:spacing w:line="360" w:lineRule="auto"/>
        <w:jc w:val="center"/>
        <w:rPr>
          <w:rFonts w:ascii="Century Gothic" w:hAnsi="Century Gothic"/>
          <w:b/>
        </w:rPr>
      </w:pPr>
    </w:p>
    <w:p w14:paraId="294B4400" w14:textId="77777777" w:rsidR="00632464" w:rsidRPr="00BD4AF9" w:rsidRDefault="00632464" w:rsidP="00BD4AF9">
      <w:pPr>
        <w:pStyle w:val="Paragrafoelenco"/>
        <w:numPr>
          <w:ilvl w:val="0"/>
          <w:numId w:val="1"/>
        </w:numPr>
        <w:spacing w:line="360" w:lineRule="auto"/>
        <w:rPr>
          <w:rFonts w:ascii="Century Gothic" w:hAnsi="Century Gothic"/>
        </w:rPr>
      </w:pPr>
      <w:r w:rsidRPr="00BD4AF9">
        <w:rPr>
          <w:rFonts w:ascii="Century Gothic" w:hAnsi="Century Gothic"/>
          <w:sz w:val="18"/>
          <w:szCs w:val="18"/>
        </w:rPr>
        <w:t>(segnare con una crocetta la voce che interessa)</w:t>
      </w:r>
    </w:p>
    <w:p w14:paraId="477C7C75" w14:textId="77777777" w:rsidR="00632464" w:rsidRPr="00BD4AF9" w:rsidRDefault="00632464" w:rsidP="00BD4AF9">
      <w:pPr>
        <w:pStyle w:val="Paragrafoelenco"/>
        <w:numPr>
          <w:ilvl w:val="0"/>
          <w:numId w:val="5"/>
        </w:numPr>
        <w:spacing w:line="360" w:lineRule="auto"/>
        <w:rPr>
          <w:rFonts w:ascii="Century Gothic" w:hAnsi="Century Gothic"/>
        </w:rPr>
      </w:pPr>
      <w:r w:rsidRPr="00BD4AF9">
        <w:rPr>
          <w:rFonts w:ascii="Century Gothic" w:hAnsi="Century Gothic"/>
        </w:rPr>
        <w:t xml:space="preserve">di essere in regola con quanto prescritto all’art. 61 del </w:t>
      </w:r>
      <w:proofErr w:type="spellStart"/>
      <w:r w:rsidRPr="00BD4AF9">
        <w:rPr>
          <w:rFonts w:ascii="Century Gothic" w:hAnsi="Century Gothic"/>
        </w:rPr>
        <w:t>D.Lgs</w:t>
      </w:r>
      <w:proofErr w:type="spellEnd"/>
      <w:r w:rsidRPr="00BD4AF9">
        <w:rPr>
          <w:rFonts w:ascii="Century Gothic" w:hAnsi="Century Gothic"/>
        </w:rPr>
        <w:t xml:space="preserve"> 36/2023 e relativo Allegato II.3, ovvero ………………………………………………………………………………………………;</w:t>
      </w:r>
    </w:p>
    <w:p w14:paraId="0DBF60C9" w14:textId="77777777" w:rsidR="00632464" w:rsidRPr="00BD4AF9" w:rsidRDefault="00632464" w:rsidP="00BD4AF9">
      <w:pPr>
        <w:pStyle w:val="Paragrafoelenco"/>
        <w:numPr>
          <w:ilvl w:val="0"/>
          <w:numId w:val="5"/>
        </w:numPr>
        <w:spacing w:line="360" w:lineRule="auto"/>
        <w:rPr>
          <w:rFonts w:ascii="Century Gothic" w:hAnsi="Century Gothic"/>
        </w:rPr>
      </w:pPr>
      <w:r w:rsidRPr="00BD4AF9">
        <w:rPr>
          <w:rFonts w:ascii="Century Gothic" w:hAnsi="Century Gothic"/>
        </w:rPr>
        <w:t>che nei propri confronti non è stata pronunciata una condanna con sentenza definitiva o decreto penale di condanna divenuto irrevocabile o sentenza di applicazione della pena su richiesta ai sensi dell'articolo 444 del codice di procedura penale, ovvero una misura interdittiva, anche riferita a un suo subappaltatore nei casi di cui all'articolo 105, comma 6, per uno dei seguenti reati:</w:t>
      </w:r>
    </w:p>
    <w:p w14:paraId="01F0AF0D"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 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097849C3" w14:textId="77777777" w:rsidR="00632464" w:rsidRPr="00BD4AF9" w:rsidRDefault="00632464" w:rsidP="00BD4AF9">
      <w:pPr>
        <w:pStyle w:val="Paragrafoelenco"/>
        <w:numPr>
          <w:ilvl w:val="1"/>
          <w:numId w:val="5"/>
        </w:numPr>
        <w:spacing w:line="360" w:lineRule="auto"/>
        <w:rPr>
          <w:rFonts w:ascii="Century Gothic" w:hAnsi="Century Gothic"/>
        </w:rPr>
      </w:pPr>
      <w:proofErr w:type="gramStart"/>
      <w:r w:rsidRPr="00BD4AF9">
        <w:rPr>
          <w:rFonts w:ascii="Century Gothic" w:hAnsi="Century Gothic"/>
        </w:rPr>
        <w:t>delitti</w:t>
      </w:r>
      <w:proofErr w:type="gramEnd"/>
      <w:r w:rsidRPr="00BD4AF9">
        <w:rPr>
          <w:rFonts w:ascii="Century Gothic" w:hAnsi="Century Gothic"/>
        </w:rPr>
        <w:t>, consumati o tentati, di cui agli articoli 317, 318, 319, 319-ter, 319-quater, 320, 321, 322, 322- bis, 346-bis, 353, 353-bis, 354, 355 e 356 del codice penale nonché all’articolo 2635 del codice civile;</w:t>
      </w:r>
    </w:p>
    <w:p w14:paraId="66B26E9E" w14:textId="77777777" w:rsidR="00632464" w:rsidRPr="00BD4AF9" w:rsidRDefault="00632464" w:rsidP="00BD4AF9">
      <w:pPr>
        <w:pStyle w:val="Paragrafoelenco"/>
        <w:numPr>
          <w:ilvl w:val="1"/>
          <w:numId w:val="5"/>
        </w:numPr>
        <w:spacing w:line="360" w:lineRule="auto"/>
        <w:rPr>
          <w:rFonts w:ascii="Century Gothic" w:hAnsi="Century Gothic"/>
        </w:rPr>
      </w:pPr>
      <w:proofErr w:type="gramStart"/>
      <w:r w:rsidRPr="00BD4AF9">
        <w:rPr>
          <w:rFonts w:ascii="Century Gothic" w:hAnsi="Century Gothic"/>
        </w:rPr>
        <w:t>false</w:t>
      </w:r>
      <w:proofErr w:type="gramEnd"/>
      <w:r w:rsidRPr="00BD4AF9">
        <w:rPr>
          <w:rFonts w:ascii="Century Gothic" w:hAnsi="Century Gothic"/>
        </w:rPr>
        <w:t xml:space="preserve"> comunicazioni sociali di cui agli articoli 2621 e 2622 del codice civile;</w:t>
      </w:r>
    </w:p>
    <w:p w14:paraId="664A9DBF"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frode ai sensi dell'articolo 1 della convenzione relativa alla tutela degli interessi finanziari delle Comunità europee;</w:t>
      </w:r>
    </w:p>
    <w:p w14:paraId="57928AB1" w14:textId="77777777" w:rsidR="00632464" w:rsidRPr="00BD4AF9" w:rsidRDefault="00632464" w:rsidP="00BD4AF9">
      <w:pPr>
        <w:spacing w:line="360" w:lineRule="auto"/>
        <w:ind w:left="348" w:firstLine="45"/>
        <w:rPr>
          <w:rFonts w:ascii="Century Gothic" w:hAnsi="Century Gothic"/>
        </w:rPr>
      </w:pPr>
    </w:p>
    <w:p w14:paraId="2BDF8E21"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delitti, consumati o tentati, commessi con finalità di terrorismo, anche internazionale, e di eversione dell'ordine costituzionale reati terroristici o reati connessi alle attività terroristiche;</w:t>
      </w:r>
    </w:p>
    <w:p w14:paraId="3A5C5C0F" w14:textId="77777777" w:rsidR="00632464" w:rsidRPr="00BD4AF9" w:rsidRDefault="00632464" w:rsidP="00BD4AF9">
      <w:pPr>
        <w:pStyle w:val="Paragrafoelenco"/>
        <w:numPr>
          <w:ilvl w:val="1"/>
          <w:numId w:val="5"/>
        </w:numPr>
        <w:spacing w:line="360" w:lineRule="auto"/>
        <w:rPr>
          <w:rFonts w:ascii="Century Gothic" w:hAnsi="Century Gothic"/>
        </w:rPr>
      </w:pPr>
      <w:proofErr w:type="gramStart"/>
      <w:r w:rsidRPr="00BD4AF9">
        <w:rPr>
          <w:rFonts w:ascii="Century Gothic" w:hAnsi="Century Gothic"/>
        </w:rPr>
        <w:t>delitti</w:t>
      </w:r>
      <w:proofErr w:type="gramEnd"/>
      <w:r w:rsidRPr="00BD4AF9">
        <w:rPr>
          <w:rFonts w:ascii="Century Gothic" w:hAnsi="Century Gothic"/>
        </w:rPr>
        <w:t xml:space="preserve"> di cui agli articoli 648-bis, 648-ter e 648-ter.1 del codice penale, riciclaggio di proventi di attività criminose o finanziamento del terrorismo, quali definiti all'articolo 1 del decreto legislativo 22 giugno 2007, n. 109 e successive modificazioni;</w:t>
      </w:r>
    </w:p>
    <w:p w14:paraId="04447DA6"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sfruttamento del lavoro minorile e altre forme di tratta di esseri umani definite con il decreto legislativo 4 marzo 2014, n. 24;</w:t>
      </w:r>
    </w:p>
    <w:p w14:paraId="529506BF"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ogni altro delitto da cui derivi, quale pena accessoria, l'incapacità di contrattare con la pubblica amministrazione;</w:t>
      </w:r>
    </w:p>
    <w:p w14:paraId="3A30A521" w14:textId="77777777" w:rsidR="00632464" w:rsidRPr="00BD4AF9" w:rsidRDefault="00632464" w:rsidP="00BD4AF9">
      <w:pPr>
        <w:pStyle w:val="Paragrafoelenco"/>
        <w:numPr>
          <w:ilvl w:val="0"/>
          <w:numId w:val="5"/>
        </w:numPr>
        <w:spacing w:line="360" w:lineRule="auto"/>
        <w:rPr>
          <w:rFonts w:ascii="Century Gothic" w:hAnsi="Century Gothic"/>
        </w:rPr>
      </w:pPr>
      <w:r w:rsidRPr="00BD4AF9">
        <w:rPr>
          <w:rFonts w:ascii="Century Gothic" w:hAnsi="Century Gothic"/>
        </w:rPr>
        <w:t>oppure</w:t>
      </w:r>
    </w:p>
    <w:p w14:paraId="773BB15C"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che nei propri confronti e stato pronunciato un provvedimento contemplato dalla presente lett. A) per i seguenti reati: …………………………...........................................................................</w:t>
      </w:r>
    </w:p>
    <w:p w14:paraId="48101679" w14:textId="77777777" w:rsidR="00632464" w:rsidRPr="00BD4AF9" w:rsidRDefault="00632464" w:rsidP="00BD4AF9">
      <w:pPr>
        <w:pStyle w:val="Paragrafoelenco"/>
        <w:numPr>
          <w:ilvl w:val="0"/>
          <w:numId w:val="5"/>
        </w:numPr>
        <w:spacing w:line="360" w:lineRule="auto"/>
        <w:rPr>
          <w:rFonts w:ascii="Century Gothic" w:hAnsi="Century Gothic"/>
        </w:rPr>
      </w:pPr>
      <w:r w:rsidRPr="00BD4AF9">
        <w:rPr>
          <w:rFonts w:ascii="Century Gothic" w:hAnsi="Century Gothic"/>
        </w:rPr>
        <w:t>oppure</w:t>
      </w:r>
    </w:p>
    <w:p w14:paraId="2C3B0A22"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di trovarsi in una delle situazioni di cui alla presente lett. A), in quanto sussiste una sentenza definitiva che ha imposto una pena detentiva non superiore a 18 mesi (specificare i riferimenti), ma che ha risarcito o si impegna a risarcire qualunque danno causato dal reato e di aver adottato provvedimenti concreti di carattere tecnico, organizzativo e relativi al personale idonei a prevenire ulteriori reati o illeciti come risulta dalla seguente documentazione ................................................................................................................</w:t>
      </w:r>
    </w:p>
    <w:p w14:paraId="70007C96" w14:textId="77777777" w:rsidR="00632464" w:rsidRPr="00BD4AF9" w:rsidRDefault="00632464" w:rsidP="00BD4AF9">
      <w:pPr>
        <w:pStyle w:val="Paragrafoelenco"/>
        <w:numPr>
          <w:ilvl w:val="0"/>
          <w:numId w:val="5"/>
        </w:numPr>
        <w:spacing w:line="360" w:lineRule="auto"/>
        <w:rPr>
          <w:rFonts w:ascii="Century Gothic" w:hAnsi="Century Gothic"/>
        </w:rPr>
      </w:pPr>
      <w:r w:rsidRPr="00BD4AF9">
        <w:rPr>
          <w:rFonts w:ascii="Century Gothic" w:hAnsi="Century Gothic"/>
        </w:rPr>
        <w:t>oppure</w:t>
      </w:r>
    </w:p>
    <w:p w14:paraId="5DB87635" w14:textId="77777777" w:rsidR="00632464" w:rsidRPr="00BD4AF9" w:rsidRDefault="00632464" w:rsidP="00BD4AF9">
      <w:pPr>
        <w:pStyle w:val="Paragrafoelenco"/>
        <w:numPr>
          <w:ilvl w:val="1"/>
          <w:numId w:val="5"/>
        </w:numPr>
        <w:spacing w:line="360" w:lineRule="auto"/>
        <w:rPr>
          <w:rFonts w:ascii="Century Gothic" w:hAnsi="Century Gothic"/>
        </w:rPr>
      </w:pPr>
      <w:r w:rsidRPr="00BD4AF9">
        <w:rPr>
          <w:rFonts w:ascii="Century Gothic" w:hAnsi="Century Gothic"/>
        </w:rPr>
        <w:t>di trovarsi in una delle situazioni di cui alla presente lett. A), in quanto sussiste una sentenza definitiva che ha riconosciuto l'attenuante della collaborazione come definita per le singole fattispecie di reato (specificare i riferimenti), ma che ha risarcito o si impegna a risarcire qualunque danno causato dal reato e di aver adottato provvedimenti concreti di carattere tecnico, organizzativo e relativi al personale idonei a prevenire ulteriori reati o illeciti come risulta dalla seguente documentazione: …………....................................................</w:t>
      </w:r>
    </w:p>
    <w:p w14:paraId="089BC8DE" w14:textId="77777777" w:rsidR="00632464" w:rsidRPr="00BD4AF9" w:rsidRDefault="00632464" w:rsidP="00BD4AF9">
      <w:pPr>
        <w:pStyle w:val="Paragrafoelenco"/>
        <w:spacing w:line="360" w:lineRule="auto"/>
        <w:ind w:left="1440"/>
        <w:rPr>
          <w:rFonts w:ascii="Century Gothic" w:hAnsi="Century Gothic"/>
          <w:sz w:val="18"/>
          <w:szCs w:val="18"/>
        </w:rPr>
      </w:pPr>
      <w:r w:rsidRPr="00BD4AF9">
        <w:rPr>
          <w:rFonts w:ascii="Century Gothic" w:hAnsi="Century Gothic"/>
          <w:sz w:val="18"/>
          <w:szCs w:val="18"/>
        </w:rPr>
        <w:t>N.B.: (Non vanno indicate nella dichiarazione le condanne quando il reato è stato depenalizzato ovvero per le quali è intervenuta la riabilitazione ovvero quando il reato è stato dichiarato estinto dopo la condanna ovvero in caso di revoca della condanna medesima mentre devono essere indicate le condanne per le quali il concorrente abbia beneficiato della non menzione.)</w:t>
      </w:r>
    </w:p>
    <w:p w14:paraId="5B75988E" w14:textId="77777777" w:rsidR="00632464" w:rsidRPr="00BD4AF9" w:rsidRDefault="00632464" w:rsidP="00BD4AF9">
      <w:pPr>
        <w:pStyle w:val="Paragrafoelenco"/>
        <w:numPr>
          <w:ilvl w:val="0"/>
          <w:numId w:val="1"/>
        </w:numPr>
        <w:spacing w:line="360" w:lineRule="auto"/>
        <w:rPr>
          <w:rFonts w:ascii="Century Gothic" w:hAnsi="Century Gothic"/>
        </w:rPr>
      </w:pPr>
      <w:r w:rsidRPr="00BD4AF9">
        <w:rPr>
          <w:rFonts w:ascii="Century Gothic" w:hAnsi="Century Gothic"/>
        </w:rPr>
        <w:t>che nei propri confronti non sussistono cause di decadenza, di sospensione o di divieto previste dall'articolo 67 del decreto legislativo 6 settembre 2011, n. 159 o di un tentativo di infiltrazione mafiosa di cui all'articolo 84, comma 4, del medesimo decreto;</w:t>
      </w:r>
    </w:p>
    <w:p w14:paraId="496A6A5C" w14:textId="77777777" w:rsidR="00632464" w:rsidRPr="00BD4AF9" w:rsidRDefault="00632464" w:rsidP="00BD4AF9">
      <w:pPr>
        <w:pStyle w:val="Paragrafoelenco"/>
        <w:numPr>
          <w:ilvl w:val="0"/>
          <w:numId w:val="1"/>
        </w:numPr>
        <w:spacing w:line="360" w:lineRule="auto"/>
        <w:rPr>
          <w:rFonts w:ascii="Century Gothic" w:hAnsi="Century Gothic"/>
        </w:rPr>
      </w:pPr>
      <w:r w:rsidRPr="00BD4AF9">
        <w:rPr>
          <w:rFonts w:ascii="Century Gothic" w:hAnsi="Century Gothic"/>
        </w:rPr>
        <w:t xml:space="preserve">che nei propri confronti, negli ultimi cinque anni, non sono stati estesi gli effetti delle misure di prevenzione della sorveglianza di cui all’art. 6 del </w:t>
      </w:r>
      <w:proofErr w:type="spellStart"/>
      <w:r w:rsidRPr="00BD4AF9">
        <w:rPr>
          <w:rFonts w:ascii="Century Gothic" w:hAnsi="Century Gothic"/>
        </w:rPr>
        <w:t>D.Lgs.</w:t>
      </w:r>
      <w:proofErr w:type="spellEnd"/>
      <w:r w:rsidRPr="00BD4AF9">
        <w:rPr>
          <w:rFonts w:ascii="Century Gothic" w:hAnsi="Century Gothic"/>
        </w:rPr>
        <w:t xml:space="preserve"> 159/11, irrogate nei confronti di un proprio convivente;</w:t>
      </w:r>
    </w:p>
    <w:p w14:paraId="127F1F0C" w14:textId="77777777" w:rsidR="00632464" w:rsidRPr="00BD4AF9" w:rsidRDefault="00632464" w:rsidP="00BD4AF9">
      <w:pPr>
        <w:spacing w:line="360" w:lineRule="auto"/>
        <w:jc w:val="center"/>
        <w:rPr>
          <w:rFonts w:ascii="Century Gothic" w:hAnsi="Century Gothic"/>
          <w:b/>
        </w:rPr>
      </w:pPr>
      <w:r w:rsidRPr="00BD4AF9">
        <w:rPr>
          <w:rFonts w:ascii="Century Gothic" w:hAnsi="Century Gothic"/>
          <w:b/>
        </w:rPr>
        <w:t>DICHIARA, inoltre,</w:t>
      </w:r>
    </w:p>
    <w:p w14:paraId="31D6B7BF" w14:textId="77777777" w:rsidR="00632464" w:rsidRPr="00BD4AF9" w:rsidRDefault="00632464" w:rsidP="00BD4AF9">
      <w:pPr>
        <w:spacing w:line="360" w:lineRule="auto"/>
        <w:rPr>
          <w:rFonts w:ascii="Century Gothic" w:hAnsi="Century Gothic"/>
        </w:rPr>
      </w:pPr>
      <w:r w:rsidRPr="00BD4AF9">
        <w:rPr>
          <w:rFonts w:ascii="Century Gothic" w:hAnsi="Century Gothic"/>
        </w:rPr>
        <w:t>di aver preso visione dell'informativa sul trattamento dei dati personali di cui all'art. 13 del Regolamento UE 2016/679, diffusamente riportata nel Disciplinare di gara.</w:t>
      </w:r>
    </w:p>
    <w:p w14:paraId="1553F08F" w14:textId="77777777" w:rsidR="00632464" w:rsidRPr="00BD4AF9" w:rsidRDefault="00632464" w:rsidP="00BD4AF9">
      <w:pPr>
        <w:spacing w:line="360" w:lineRule="auto"/>
        <w:rPr>
          <w:rFonts w:ascii="Century Gothic" w:hAnsi="Century Gothic"/>
        </w:rPr>
      </w:pPr>
    </w:p>
    <w:p w14:paraId="50404D14" w14:textId="77777777" w:rsidR="00632464" w:rsidRPr="00BD4AF9" w:rsidRDefault="00632464" w:rsidP="00BD4AF9">
      <w:pPr>
        <w:spacing w:line="360" w:lineRule="auto"/>
        <w:rPr>
          <w:rFonts w:ascii="Century Gothic" w:hAnsi="Century Gothic"/>
        </w:rPr>
      </w:pPr>
    </w:p>
    <w:p w14:paraId="4DD9DBC5" w14:textId="77777777" w:rsidR="00632464" w:rsidRPr="00BD4AF9" w:rsidRDefault="00632464" w:rsidP="00BD4AF9">
      <w:pPr>
        <w:spacing w:line="360" w:lineRule="auto"/>
        <w:rPr>
          <w:rFonts w:ascii="Century Gothic" w:hAnsi="Century Gothic"/>
        </w:rPr>
      </w:pPr>
      <w:r w:rsidRPr="00BD4AF9">
        <w:rPr>
          <w:rFonts w:ascii="Century Gothic" w:hAnsi="Century Gothic"/>
        </w:rPr>
        <w:t xml:space="preserve"> </w:t>
      </w:r>
      <w:r w:rsidRPr="00BD4AF9">
        <w:rPr>
          <w:rFonts w:ascii="Century Gothic" w:hAnsi="Century Gothic"/>
        </w:rPr>
        <w:tab/>
        <w:t xml:space="preserve">, </w:t>
      </w:r>
      <w:proofErr w:type="gramStart"/>
      <w:r w:rsidRPr="00BD4AF9">
        <w:rPr>
          <w:rFonts w:ascii="Century Gothic" w:hAnsi="Century Gothic"/>
        </w:rPr>
        <w:t>lì  /</w:t>
      </w:r>
      <w:proofErr w:type="gramEnd"/>
      <w:r w:rsidRPr="00BD4AF9">
        <w:rPr>
          <w:rFonts w:ascii="Century Gothic" w:hAnsi="Century Gothic"/>
        </w:rPr>
        <w:t xml:space="preserve">  / </w:t>
      </w:r>
      <w:r w:rsidRPr="00BD4AF9">
        <w:rPr>
          <w:rFonts w:ascii="Century Gothic" w:hAnsi="Century Gothic"/>
        </w:rPr>
        <w:tab/>
      </w:r>
    </w:p>
    <w:p w14:paraId="39D0F6CC" w14:textId="77777777" w:rsidR="004F5E27" w:rsidRPr="00BD4AF9" w:rsidRDefault="00632464" w:rsidP="00BD4AF9">
      <w:pPr>
        <w:spacing w:line="360" w:lineRule="auto"/>
        <w:jc w:val="right"/>
        <w:rPr>
          <w:rFonts w:ascii="Century Gothic" w:hAnsi="Century Gothic"/>
        </w:rPr>
      </w:pPr>
      <w:r w:rsidRPr="00BD4AF9">
        <w:rPr>
          <w:rFonts w:ascii="Century Gothic" w:hAnsi="Century Gothic"/>
        </w:rPr>
        <w:t>Firma</w:t>
      </w:r>
    </w:p>
    <w:sectPr w:rsidR="004F5E27" w:rsidRPr="00BD4AF9" w:rsidSect="004F5E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1AD4"/>
    <w:multiLevelType w:val="hybridMultilevel"/>
    <w:tmpl w:val="EB523C34"/>
    <w:lvl w:ilvl="0" w:tplc="45401526">
      <w:start w:val="1"/>
      <w:numFmt w:val="bullet"/>
      <w:lvlText w:val="£"/>
      <w:lvlJc w:val="left"/>
      <w:pPr>
        <w:ind w:left="720" w:hanging="360"/>
      </w:pPr>
      <w:rPr>
        <w:rFonts w:ascii="Wingdings 2" w:hAnsi="Wingdings 2"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B071C45"/>
    <w:multiLevelType w:val="hybridMultilevel"/>
    <w:tmpl w:val="3F0637AE"/>
    <w:lvl w:ilvl="0" w:tplc="25EC367A">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61803F0"/>
    <w:multiLevelType w:val="hybridMultilevel"/>
    <w:tmpl w:val="2C922D0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282004A"/>
    <w:multiLevelType w:val="hybridMultilevel"/>
    <w:tmpl w:val="E954B98A"/>
    <w:lvl w:ilvl="0" w:tplc="91C22406">
      <w:start w:val="1"/>
      <w:numFmt w:val="upperLetter"/>
      <w:lvlText w:val="%1."/>
      <w:lvlJc w:val="left"/>
      <w:pPr>
        <w:ind w:left="720" w:hanging="360"/>
      </w:pPr>
      <w:rPr>
        <w:rFonts w:asciiTheme="minorHAnsi" w:eastAsiaTheme="minorHAnsi" w:hAnsiTheme="minorHAnsi" w:cstheme="minorBidi"/>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67B1CE5"/>
    <w:multiLevelType w:val="hybridMultilevel"/>
    <w:tmpl w:val="578C25D0"/>
    <w:lvl w:ilvl="0" w:tplc="AB9AC7D6">
      <w:numFmt w:val="decimal"/>
      <w:lvlText w:val="%1"/>
      <w:lvlJc w:val="left"/>
      <w:pPr>
        <w:ind w:left="1065" w:hanging="705"/>
      </w:pPr>
      <w:rPr>
        <w:rFonts w:hint="default"/>
      </w:rPr>
    </w:lvl>
    <w:lvl w:ilvl="1" w:tplc="1944AA04">
      <w:start w:val="1"/>
      <w:numFmt w:val="lowerLetter"/>
      <w:lvlText w:val="%2."/>
      <w:lvlJc w:val="left"/>
      <w:pPr>
        <w:ind w:left="1785" w:hanging="70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savePreviewPicture/>
  <w:compat>
    <w:compatSetting w:name="compatibilityMode" w:uri="http://schemas.microsoft.com/office/word" w:val="12"/>
  </w:compat>
  <w:rsids>
    <w:rsidRoot w:val="00632464"/>
    <w:rsid w:val="00026314"/>
    <w:rsid w:val="000B2E71"/>
    <w:rsid w:val="002962D7"/>
    <w:rsid w:val="0030576A"/>
    <w:rsid w:val="003E686C"/>
    <w:rsid w:val="004F5E27"/>
    <w:rsid w:val="005D201C"/>
    <w:rsid w:val="00632464"/>
    <w:rsid w:val="00A86D71"/>
    <w:rsid w:val="00BA6042"/>
    <w:rsid w:val="00BD4AF9"/>
    <w:rsid w:val="00D96423"/>
    <w:rsid w:val="00EC7CDB"/>
    <w:rsid w:val="00FF43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Connettore 2 1"/>
      </o:rules>
    </o:shapelayout>
  </w:shapeDefaults>
  <w:decimalSymbol w:val=","/>
  <w:listSeparator w:val=";"/>
  <w14:docId w14:val="47F397C2"/>
  <w15:docId w15:val="{AAEAD489-589E-499E-A946-76BE8EC0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F5E2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324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1119</Words>
  <Characters>6384</Characters>
  <Application>Microsoft Office Word</Application>
  <DocSecurity>0</DocSecurity>
  <Lines>53</Lines>
  <Paragraphs>14</Paragraphs>
  <ScaleCrop>false</ScaleCrop>
  <Company/>
  <LinksUpToDate>false</LinksUpToDate>
  <CharactersWithSpaces>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Master</cp:lastModifiedBy>
  <cp:revision>10</cp:revision>
  <dcterms:created xsi:type="dcterms:W3CDTF">2024-10-01T07:38:00Z</dcterms:created>
  <dcterms:modified xsi:type="dcterms:W3CDTF">2026-10-06T08:23:00Z</dcterms:modified>
</cp:coreProperties>
</file>